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F148" w14:textId="100A02E5" w:rsidR="00C15408" w:rsidRPr="00A94AC0" w:rsidRDefault="00A94AC0" w:rsidP="00A94AC0">
      <w:pPr>
        <w:jc w:val="center"/>
        <w:rPr>
          <w:rFonts w:ascii="Verdana" w:hAnsi="Verdana"/>
          <w:b/>
          <w:color w:val="0070C0"/>
          <w:sz w:val="28"/>
          <w:szCs w:val="28"/>
          <w:lang w:val="es-ES"/>
        </w:rPr>
      </w:pPr>
      <w:r w:rsidRPr="00A94AC0">
        <w:rPr>
          <w:rFonts w:ascii="Verdana" w:hAnsi="Verdana"/>
          <w:b/>
          <w:color w:val="0070C0"/>
          <w:sz w:val="28"/>
          <w:szCs w:val="28"/>
          <w:lang w:val="es-ES"/>
        </w:rPr>
        <w:t>GASODUCTO MORELOS</w:t>
      </w:r>
      <w:r w:rsidR="002071EF">
        <w:rPr>
          <w:rFonts w:ascii="Verdana" w:hAnsi="Verdana"/>
          <w:b/>
          <w:color w:val="0070C0"/>
          <w:sz w:val="28"/>
          <w:szCs w:val="28"/>
          <w:lang w:val="es-ES"/>
        </w:rPr>
        <w:t xml:space="preserve"> (GDM)</w:t>
      </w:r>
    </w:p>
    <w:p w14:paraId="4F74EFBF" w14:textId="10C5619B" w:rsidR="00A3099E" w:rsidRDefault="00A3099E" w:rsidP="00A21C7C">
      <w:pPr>
        <w:spacing w:line="288" w:lineRule="auto"/>
        <w:jc w:val="both"/>
        <w:rPr>
          <w:rFonts w:ascii="Verdana" w:hAnsi="Verdana"/>
          <w:sz w:val="20"/>
          <w:szCs w:val="20"/>
          <w:lang w:val="es-ES" w:eastAsia="en-US"/>
        </w:rPr>
      </w:pPr>
    </w:p>
    <w:p w14:paraId="161708A5" w14:textId="12E6D32A" w:rsidR="00063E44" w:rsidRPr="00063E44" w:rsidRDefault="00063E44" w:rsidP="00063E44">
      <w:pPr>
        <w:jc w:val="both"/>
        <w:rPr>
          <w:rFonts w:ascii="Times New Roman" w:hAnsi="Times New Roman"/>
          <w:lang w:eastAsia="es-ES"/>
        </w:rPr>
      </w:pPr>
      <w:r w:rsidRPr="00063E44">
        <w:rPr>
          <w:rFonts w:ascii="Verdana" w:hAnsi="Verdana"/>
          <w:sz w:val="20"/>
          <w:szCs w:val="20"/>
        </w:rPr>
        <w:t>Gasoducto Morelos, S.A.P.I. de C.V. (“GDM”) es una sociedad mexicana propiedad de Enagás y Elecnor al 50% que es titular del Contrato de Prestación del Servicio de Transporte de Gas Natural identificado bajo el No. SE-CPSTGN-001/2011 firmado el 9 de noviembre de 2011 con CFE (el “Contrato”), para la construcción y puesta en marcha del proyecto prestación del Servicio de Transporte de Gas Natural a la CFE en los Estados de Tlaxcala, Puebla y Morelos.</w:t>
      </w:r>
      <w:bookmarkStart w:id="0" w:name="_GoBack"/>
      <w:bookmarkEnd w:id="0"/>
    </w:p>
    <w:p w14:paraId="0CB36947" w14:textId="77777777" w:rsidR="00063E44" w:rsidRPr="00063E44" w:rsidRDefault="00063E44" w:rsidP="00063E44">
      <w:pPr>
        <w:jc w:val="both"/>
      </w:pPr>
      <w:r w:rsidRPr="00063E44">
        <w:rPr>
          <w:rFonts w:ascii="Verdana" w:hAnsi="Verdana"/>
          <w:sz w:val="20"/>
          <w:szCs w:val="20"/>
        </w:rPr>
        <w:t> </w:t>
      </w:r>
    </w:p>
    <w:p w14:paraId="59DA7945" w14:textId="77777777" w:rsidR="00063E44" w:rsidRPr="00063E44" w:rsidRDefault="00063E44" w:rsidP="00063E44">
      <w:pPr>
        <w:jc w:val="both"/>
      </w:pPr>
      <w:r w:rsidRPr="00063E44">
        <w:rPr>
          <w:rFonts w:ascii="Verdana" w:hAnsi="Verdana"/>
          <w:sz w:val="20"/>
          <w:szCs w:val="20"/>
        </w:rPr>
        <w:t>Que GDM desarrolló este proyecto de construcción durante los años 2012 al 2016 cumpliendo los términos del contrato y la legislación aplicable. Que desde el 15 de abril de 2016, fecha de puesta en marcha del gasoducto, el servicio de transporte de Gas Natural se viene prestando en condiciones normales de operación. </w:t>
      </w:r>
    </w:p>
    <w:p w14:paraId="2D6B39EA" w14:textId="77777777" w:rsidR="00063E44" w:rsidRPr="00063E44" w:rsidRDefault="00063E44" w:rsidP="00063E44">
      <w:pPr>
        <w:jc w:val="both"/>
      </w:pPr>
      <w:r w:rsidRPr="00063E44">
        <w:rPr>
          <w:rFonts w:ascii="Verdana" w:hAnsi="Verdana"/>
          <w:sz w:val="20"/>
          <w:szCs w:val="20"/>
        </w:rPr>
        <w:t>Que la controversia surgida respecto a la puesta en marcha de la central termoeléctrica es ajena a los intereses de GDM y de sus socios y que por esta razón ni aquélla ni éstos han tomado partido al respecto.</w:t>
      </w:r>
    </w:p>
    <w:p w14:paraId="0599846D" w14:textId="77777777" w:rsidR="00063E44" w:rsidRPr="00063E44" w:rsidRDefault="00063E44" w:rsidP="00063E44">
      <w:pPr>
        <w:jc w:val="both"/>
      </w:pPr>
      <w:r w:rsidRPr="00063E44">
        <w:rPr>
          <w:rFonts w:ascii="Verdana" w:hAnsi="Verdana"/>
          <w:sz w:val="20"/>
          <w:szCs w:val="20"/>
        </w:rPr>
        <w:t> </w:t>
      </w:r>
    </w:p>
    <w:p w14:paraId="38E45C64" w14:textId="6D7A08D6" w:rsidR="00063E44" w:rsidRPr="00063E44" w:rsidRDefault="00063E44" w:rsidP="00063E44">
      <w:pPr>
        <w:spacing w:line="288" w:lineRule="auto"/>
        <w:jc w:val="both"/>
        <w:rPr>
          <w:rFonts w:ascii="Verdana" w:hAnsi="Verdana"/>
          <w:sz w:val="20"/>
          <w:szCs w:val="20"/>
          <w:lang w:val="es-ES" w:eastAsia="en-US"/>
        </w:rPr>
      </w:pPr>
      <w:r w:rsidRPr="00063E44">
        <w:rPr>
          <w:rFonts w:ascii="Verdana" w:hAnsi="Verdana"/>
          <w:sz w:val="20"/>
          <w:szCs w:val="20"/>
        </w:rPr>
        <w:t>Lamentamos profundamente el suceso ocurrido y, a este respecto, hacemos constar que las recientes noticias difundidas en medios acerca de GDM carecen de todo fundamento.</w:t>
      </w:r>
    </w:p>
    <w:sectPr w:rsidR="00063E44" w:rsidRPr="00063E44">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8DDCC" w14:textId="77777777" w:rsidR="00A94AC0" w:rsidRDefault="00A94AC0" w:rsidP="00A94AC0">
      <w:r>
        <w:separator/>
      </w:r>
    </w:p>
  </w:endnote>
  <w:endnote w:type="continuationSeparator" w:id="0">
    <w:p w14:paraId="3B9F8D92" w14:textId="77777777" w:rsidR="00A94AC0" w:rsidRDefault="00A94AC0" w:rsidP="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84E7" w14:textId="77777777" w:rsidR="00A94AC0" w:rsidRDefault="00A94AC0" w:rsidP="00A94AC0">
      <w:r>
        <w:separator/>
      </w:r>
    </w:p>
  </w:footnote>
  <w:footnote w:type="continuationSeparator" w:id="0">
    <w:p w14:paraId="541349EE" w14:textId="77777777" w:rsidR="00A94AC0" w:rsidRDefault="00A94AC0" w:rsidP="00A9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5B62E" w14:textId="6ADD2900" w:rsidR="00A94AC0" w:rsidRDefault="00C93E30">
    <w:pPr>
      <w:pStyle w:val="Encabezado"/>
    </w:pPr>
    <w:r>
      <w:rPr>
        <w:noProof/>
        <w:lang w:val="es-ES" w:eastAsia="es-ES"/>
      </w:rPr>
      <w:drawing>
        <wp:inline distT="0" distB="0" distL="0" distR="0" wp14:anchorId="18578334" wp14:editId="093FFD19">
          <wp:extent cx="886101" cy="6907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agas.jpg"/>
                  <pic:cNvPicPr/>
                </pic:nvPicPr>
                <pic:blipFill>
                  <a:blip r:embed="rId1">
                    <a:extLst>
                      <a:ext uri="{28A0092B-C50C-407E-A947-70E740481C1C}">
                        <a14:useLocalDpi xmlns:a14="http://schemas.microsoft.com/office/drawing/2010/main" val="0"/>
                      </a:ext>
                    </a:extLst>
                  </a:blip>
                  <a:stretch>
                    <a:fillRect/>
                  </a:stretch>
                </pic:blipFill>
                <pic:spPr>
                  <a:xfrm>
                    <a:off x="0" y="0"/>
                    <a:ext cx="925883" cy="721802"/>
                  </a:xfrm>
                  <a:prstGeom prst="rect">
                    <a:avLst/>
                  </a:prstGeom>
                </pic:spPr>
              </pic:pic>
            </a:graphicData>
          </a:graphic>
        </wp:inline>
      </w:drawing>
    </w:r>
    <w:r w:rsidR="00063E44">
      <w:t xml:space="preserve"> </w:t>
    </w:r>
    <w:r w:rsidR="00063E44">
      <w:tab/>
    </w:r>
    <w:r w:rsidR="00063E44">
      <w:tab/>
      <w:t>01/04/2019</w:t>
    </w:r>
  </w:p>
  <w:p w14:paraId="74447E36" w14:textId="77777777" w:rsidR="00C93E30" w:rsidRDefault="00C93E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3F14"/>
    <w:multiLevelType w:val="hybridMultilevel"/>
    <w:tmpl w:val="945CF3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4FD6F74"/>
    <w:multiLevelType w:val="hybridMultilevel"/>
    <w:tmpl w:val="3F24C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1E3AEF"/>
    <w:multiLevelType w:val="hybridMultilevel"/>
    <w:tmpl w:val="1F78BB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5EB0AC0"/>
    <w:multiLevelType w:val="hybridMultilevel"/>
    <w:tmpl w:val="343AE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C0"/>
    <w:rsid w:val="00015430"/>
    <w:rsid w:val="00063E44"/>
    <w:rsid w:val="001A73D9"/>
    <w:rsid w:val="002071EF"/>
    <w:rsid w:val="002D4893"/>
    <w:rsid w:val="0038143D"/>
    <w:rsid w:val="005C7ED9"/>
    <w:rsid w:val="005D0B3A"/>
    <w:rsid w:val="00642459"/>
    <w:rsid w:val="00792DB5"/>
    <w:rsid w:val="009471A8"/>
    <w:rsid w:val="009E7449"/>
    <w:rsid w:val="00A21C7C"/>
    <w:rsid w:val="00A3099E"/>
    <w:rsid w:val="00A94AC0"/>
    <w:rsid w:val="00AB3EEE"/>
    <w:rsid w:val="00AB7B80"/>
    <w:rsid w:val="00C15408"/>
    <w:rsid w:val="00C93E30"/>
    <w:rsid w:val="00EC27A7"/>
    <w:rsid w:val="00F3078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0B515"/>
  <w15:chartTrackingRefBased/>
  <w15:docId w15:val="{74BBE4C9-52AB-4D4D-A61D-813B8CDF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AC0"/>
    <w:pPr>
      <w:spacing w:after="0" w:line="240" w:lineRule="auto"/>
    </w:pPr>
    <w:rPr>
      <w:rFonts w:ascii="Calibri"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AC0"/>
    <w:pPr>
      <w:ind w:left="720"/>
    </w:pPr>
  </w:style>
  <w:style w:type="paragraph" w:styleId="Encabezado">
    <w:name w:val="header"/>
    <w:basedOn w:val="Normal"/>
    <w:link w:val="EncabezadoCar"/>
    <w:uiPriority w:val="99"/>
    <w:unhideWhenUsed/>
    <w:rsid w:val="00A94AC0"/>
    <w:pPr>
      <w:tabs>
        <w:tab w:val="center" w:pos="4252"/>
        <w:tab w:val="right" w:pos="8504"/>
      </w:tabs>
    </w:pPr>
  </w:style>
  <w:style w:type="character" w:customStyle="1" w:styleId="EncabezadoCar">
    <w:name w:val="Encabezado Car"/>
    <w:basedOn w:val="Fuentedeprrafopredeter"/>
    <w:link w:val="Encabezado"/>
    <w:uiPriority w:val="99"/>
    <w:rsid w:val="00A94AC0"/>
    <w:rPr>
      <w:rFonts w:ascii="Calibri" w:hAnsi="Calibri" w:cs="Times New Roman"/>
      <w:sz w:val="24"/>
      <w:szCs w:val="24"/>
      <w:lang w:eastAsia="es-ES_tradnl"/>
    </w:rPr>
  </w:style>
  <w:style w:type="paragraph" w:styleId="Piedepgina">
    <w:name w:val="footer"/>
    <w:basedOn w:val="Normal"/>
    <w:link w:val="PiedepginaCar"/>
    <w:uiPriority w:val="99"/>
    <w:unhideWhenUsed/>
    <w:rsid w:val="00A94AC0"/>
    <w:pPr>
      <w:tabs>
        <w:tab w:val="center" w:pos="4252"/>
        <w:tab w:val="right" w:pos="8504"/>
      </w:tabs>
    </w:pPr>
  </w:style>
  <w:style w:type="character" w:customStyle="1" w:styleId="PiedepginaCar">
    <w:name w:val="Pie de página Car"/>
    <w:basedOn w:val="Fuentedeprrafopredeter"/>
    <w:link w:val="Piedepgina"/>
    <w:uiPriority w:val="99"/>
    <w:rsid w:val="00A94AC0"/>
    <w:rPr>
      <w:rFonts w:ascii="Calibri" w:hAnsi="Calibri" w:cs="Times New Roman"/>
      <w:sz w:val="24"/>
      <w:szCs w:val="24"/>
      <w:lang w:eastAsia="es-ES_tradnl"/>
    </w:rPr>
  </w:style>
  <w:style w:type="paragraph" w:styleId="Textodeglobo">
    <w:name w:val="Balloon Text"/>
    <w:basedOn w:val="Normal"/>
    <w:link w:val="TextodegloboCar"/>
    <w:uiPriority w:val="99"/>
    <w:semiHidden/>
    <w:unhideWhenUsed/>
    <w:rsid w:val="00F307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782"/>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090127">
      <w:bodyDiv w:val="1"/>
      <w:marLeft w:val="0"/>
      <w:marRight w:val="0"/>
      <w:marTop w:val="0"/>
      <w:marBottom w:val="0"/>
      <w:divBdr>
        <w:top w:val="none" w:sz="0" w:space="0" w:color="auto"/>
        <w:left w:val="none" w:sz="0" w:space="0" w:color="auto"/>
        <w:bottom w:val="none" w:sz="0" w:space="0" w:color="auto"/>
        <w:right w:val="none" w:sz="0" w:space="0" w:color="auto"/>
      </w:divBdr>
    </w:div>
    <w:div w:id="115857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4736633F52524C916245104972E6D7" ma:contentTypeVersion="0" ma:contentTypeDescription="Crear nuevo documento." ma:contentTypeScope="" ma:versionID="522cf64929443a921b4a33facf423db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2BA3A-C916-41B3-ADDB-8B593184EB6F}">
  <ds:schemaRefs>
    <ds:schemaRef ds:uri="http://schemas.microsoft.com/sharepoint/v3/contenttype/forms"/>
  </ds:schemaRefs>
</ds:datastoreItem>
</file>

<file path=customXml/itemProps2.xml><?xml version="1.0" encoding="utf-8"?>
<ds:datastoreItem xmlns:ds="http://schemas.openxmlformats.org/officeDocument/2006/customXml" ds:itemID="{2C6010E9-FC5D-43AB-9266-A4797480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38F52F-FF01-41DC-9E51-D66B22BBF363}">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999</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Enagás, S.A.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Ortiz Massó</dc:creator>
  <cp:keywords/>
  <dc:description/>
  <cp:lastModifiedBy>Melissa Ortiz Massó</cp:lastModifiedBy>
  <cp:revision>2</cp:revision>
  <dcterms:created xsi:type="dcterms:W3CDTF">2019-04-02T23:27:00Z</dcterms:created>
  <dcterms:modified xsi:type="dcterms:W3CDTF">2019-04-02T23:27:00Z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0x010100F54736633F52524C916245104972E6D7</vt:lpwstr>
  </property>
</Properties>
</file>